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E2F" w:rsidRPr="000F676F" w:rsidRDefault="008D436F">
      <w:pPr>
        <w:rPr>
          <w:rFonts w:ascii="Arial" w:hAnsi="Arial" w:cs="Arial"/>
          <w:sz w:val="28"/>
          <w:szCs w:val="28"/>
          <w:shd w:val="clear" w:color="auto" w:fill="FFFFFF"/>
        </w:rPr>
      </w:pPr>
      <w:r w:rsidRPr="000F676F">
        <w:rPr>
          <w:rFonts w:ascii="Arial" w:hAnsi="Arial" w:cs="Arial"/>
          <w:sz w:val="28"/>
          <w:szCs w:val="28"/>
          <w:shd w:val="clear" w:color="auto" w:fill="FFFFFF"/>
        </w:rPr>
        <w:t>A Parish Council must be quorate in order to operate. A quorate is defined as being </w:t>
      </w:r>
      <w:r w:rsidRPr="000F676F">
        <w:rPr>
          <w:rFonts w:ascii="Arial" w:hAnsi="Arial" w:cs="Arial"/>
          <w:sz w:val="28"/>
          <w:szCs w:val="28"/>
          <w:shd w:val="clear" w:color="auto" w:fill="D3E3FD"/>
        </w:rPr>
        <w:t>one third of its membership, but no less than three</w:t>
      </w:r>
      <w:r w:rsidRPr="000F676F">
        <w:rPr>
          <w:rFonts w:ascii="Arial" w:hAnsi="Arial" w:cs="Arial"/>
          <w:sz w:val="28"/>
          <w:szCs w:val="28"/>
          <w:shd w:val="clear" w:color="auto" w:fill="FFFFFF"/>
        </w:rPr>
        <w:t>.</w:t>
      </w:r>
    </w:p>
    <w:p w:rsidR="008D436F" w:rsidRPr="000F676F" w:rsidRDefault="008D436F">
      <w:pPr>
        <w:rPr>
          <w:rFonts w:ascii="Arial" w:hAnsi="Arial" w:cs="Arial"/>
          <w:sz w:val="28"/>
          <w:szCs w:val="28"/>
          <w:shd w:val="clear" w:color="auto" w:fill="FFFFFF"/>
        </w:rPr>
      </w:pPr>
    </w:p>
    <w:p w:rsidR="008D436F" w:rsidRPr="000F676F" w:rsidRDefault="000F676F">
      <w:pPr>
        <w:rPr>
          <w:sz w:val="28"/>
          <w:szCs w:val="28"/>
        </w:rPr>
      </w:pPr>
      <w:r w:rsidRPr="000F676F">
        <w:rPr>
          <w:rFonts w:ascii="Arial" w:hAnsi="Arial" w:cs="Arial"/>
          <w:sz w:val="28"/>
          <w:szCs w:val="28"/>
          <w:shd w:val="clear" w:color="auto" w:fill="FFFFFF"/>
        </w:rPr>
        <w:t xml:space="preserve">Failure to attend meetings </w:t>
      </w:r>
      <w:proofErr w:type="gramStart"/>
      <w:r w:rsidRPr="000F676F">
        <w:rPr>
          <w:rFonts w:ascii="Arial" w:hAnsi="Arial" w:cs="Arial"/>
          <w:sz w:val="28"/>
          <w:szCs w:val="28"/>
          <w:shd w:val="clear" w:color="auto" w:fill="FFFFFF"/>
        </w:rPr>
        <w:t>This</w:t>
      </w:r>
      <w:proofErr w:type="gramEnd"/>
      <w:r w:rsidRPr="000F676F">
        <w:rPr>
          <w:rFonts w:ascii="Arial" w:hAnsi="Arial" w:cs="Arial"/>
          <w:sz w:val="28"/>
          <w:szCs w:val="28"/>
          <w:shd w:val="clear" w:color="auto" w:fill="FFFFFF"/>
        </w:rPr>
        <w:t xml:space="preserve"> occurs if a councillor fails throughout a period of six consecutive months from the date of their last attendance to attend any meeting of the parish council, unless the reason for failure was approved by the parish Council before the expiry of the six- month period.</w:t>
      </w:r>
      <w:bookmarkStart w:id="0" w:name="_GoBack"/>
      <w:bookmarkEnd w:id="0"/>
    </w:p>
    <w:sectPr w:rsidR="008D436F" w:rsidRPr="000F67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69A"/>
    <w:rsid w:val="000F676F"/>
    <w:rsid w:val="0061469A"/>
    <w:rsid w:val="00775E2F"/>
    <w:rsid w:val="008D43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Words>
  <Characters>373</Characters>
  <Application>Microsoft Office Word</Application>
  <DocSecurity>0</DocSecurity>
  <Lines>3</Lines>
  <Paragraphs>1</Paragraphs>
  <ScaleCrop>false</ScaleCrop>
  <Company/>
  <LinksUpToDate>false</LinksUpToDate>
  <CharactersWithSpaces>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cp:lastModifiedBy>
  <cp:revision>3</cp:revision>
  <dcterms:created xsi:type="dcterms:W3CDTF">2024-04-03T14:46:00Z</dcterms:created>
  <dcterms:modified xsi:type="dcterms:W3CDTF">2024-04-03T14:47:00Z</dcterms:modified>
</cp:coreProperties>
</file>